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B" w:rsidRDefault="00E84204" w:rsidP="00AB627F">
      <w:pPr>
        <w:jc w:val="center"/>
        <w:rPr>
          <w:rFonts w:ascii="Arial" w:hAnsi="Arial" w:cs="Arial"/>
          <w:b/>
          <w:sz w:val="24"/>
        </w:rPr>
      </w:pPr>
      <w:r w:rsidRPr="00E84204">
        <w:rPr>
          <w:rFonts w:ascii="Arial" w:hAnsi="Arial" w:cs="Arial"/>
          <w:b/>
          <w:sz w:val="24"/>
        </w:rPr>
        <w:t xml:space="preserve">Сведения об оснащенности чистыми веществами, </w:t>
      </w:r>
      <w:r w:rsidRPr="006E536E">
        <w:rPr>
          <w:rFonts w:ascii="Arial" w:hAnsi="Arial" w:cs="Arial"/>
          <w:b/>
          <w:sz w:val="24"/>
        </w:rPr>
        <w:t>аттестованными смесями, подтверждающие</w:t>
      </w:r>
      <w:r w:rsidRPr="00E84204">
        <w:rPr>
          <w:rFonts w:ascii="Arial" w:hAnsi="Arial" w:cs="Arial"/>
          <w:b/>
          <w:sz w:val="24"/>
        </w:rPr>
        <w:t xml:space="preserve"> соответствие лаборатории критериям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362"/>
        <w:gridCol w:w="1378"/>
        <w:gridCol w:w="1459"/>
        <w:gridCol w:w="1354"/>
        <w:gridCol w:w="2069"/>
        <w:gridCol w:w="1227"/>
        <w:gridCol w:w="1499"/>
        <w:gridCol w:w="1343"/>
        <w:gridCol w:w="1498"/>
        <w:gridCol w:w="823"/>
      </w:tblGrid>
      <w:tr w:rsidR="00FB3913" w:rsidRPr="00F70754" w:rsidTr="00FB3913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FB3913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№</w:t>
            </w:r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 п/п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FB3913" w:rsidRDefault="00FB3913" w:rsidP="00FB3913">
            <w:pPr>
              <w:pStyle w:val="3"/>
              <w:spacing w:after="0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Наимено</w:t>
            </w:r>
            <w:proofErr w:type="spellEnd"/>
            <w:r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-</w:t>
            </w: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вание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FB3913" w:rsidRDefault="00FB3913" w:rsidP="00FB3913">
            <w:pPr>
              <w:pStyle w:val="3"/>
              <w:spacing w:after="0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Изготови</w:t>
            </w:r>
            <w:proofErr w:type="spellEnd"/>
            <w:r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-</w:t>
            </w: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тель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6E536E" w:rsidRDefault="00FB3913" w:rsidP="00FB3913">
            <w:pPr>
              <w:pStyle w:val="3"/>
              <w:spacing w:after="0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r w:rsidRPr="006E536E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Назначение (например, градуировка, контроль точности)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Метрологические</w:t>
            </w:r>
            <w:proofErr w:type="spellEnd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70754">
              <w:rPr>
                <w:rFonts w:ascii="Arial" w:hAnsi="Arial"/>
                <w:b w:val="0"/>
                <w:color w:val="000000"/>
                <w:sz w:val="20"/>
                <w:szCs w:val="24"/>
              </w:rPr>
              <w:t>характеристики</w:t>
            </w:r>
            <w:proofErr w:type="spellEnd"/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6B2F4E" w:rsidRDefault="00FB3913" w:rsidP="00AE3D40">
            <w:pPr>
              <w:pStyle w:val="3"/>
              <w:spacing w:after="0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r w:rsidRPr="006B2F4E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Норматив</w:t>
            </w:r>
            <w:r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-</w:t>
            </w:r>
            <w:proofErr w:type="spellStart"/>
            <w:r w:rsidR="00AE3D40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ный</w:t>
            </w:r>
            <w:proofErr w:type="spellEnd"/>
            <w:r w:rsidR="00AE3D40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 xml:space="preserve"> документ (НД)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FB3913" w:rsidRDefault="00FB3913" w:rsidP="00FB3913">
            <w:pPr>
              <w:pStyle w:val="3"/>
              <w:spacing w:after="0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Срок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годности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экземпляра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FB3913" w:rsidRDefault="00FB3913" w:rsidP="00FB3913">
            <w:pPr>
              <w:pStyle w:val="3"/>
              <w:spacing w:after="0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Дата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выпуска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экземпляра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13" w:rsidRPr="00FB3913" w:rsidRDefault="00FB3913" w:rsidP="00FB3913">
            <w:pPr>
              <w:pStyle w:val="3"/>
              <w:spacing w:after="0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Примечание</w:t>
            </w:r>
            <w:proofErr w:type="spellEnd"/>
          </w:p>
        </w:tc>
      </w:tr>
      <w:tr w:rsidR="00FB3913" w:rsidRPr="00F70754" w:rsidTr="00FB3913">
        <w:trPr>
          <w:trHeight w:val="1867"/>
        </w:trPr>
        <w:tc>
          <w:tcPr>
            <w:tcW w:w="548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FB3913" w:rsidRPr="00FB3913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</w:rPr>
            </w:pP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Наименование</w:t>
            </w:r>
            <w:proofErr w:type="spellEnd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FB3913">
              <w:rPr>
                <w:rFonts w:ascii="Arial" w:hAnsi="Arial"/>
                <w:b w:val="0"/>
                <w:color w:val="000000"/>
                <w:sz w:val="20"/>
                <w:szCs w:val="24"/>
              </w:rPr>
              <w:t>значение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FB3913" w:rsidRPr="006B2F4E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  <w:r w:rsidRPr="006B2F4E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>Неопределенность и (или) характеристика погрешности значения</w:t>
            </w:r>
            <w:r w:rsidR="006B2F4E"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FB3913" w:rsidRPr="00FB3913" w:rsidRDefault="00FB3913" w:rsidP="00FB3913">
            <w:pPr>
              <w:pStyle w:val="aa"/>
              <w:spacing w:before="0" w:after="0" w:line="240" w:lineRule="auto"/>
              <w:rPr>
                <w:rFonts w:ascii="Arial" w:eastAsia="Calibri" w:hAnsi="Arial"/>
                <w:b w:val="0"/>
                <w:color w:val="000000"/>
                <w:kern w:val="0"/>
                <w:sz w:val="20"/>
                <w:szCs w:val="24"/>
                <w:lang w:val="en-US" w:eastAsia="ru-RU"/>
              </w:rPr>
            </w:pPr>
            <w:proofErr w:type="spellStart"/>
            <w:r w:rsidRPr="00FB3913">
              <w:rPr>
                <w:rFonts w:ascii="Arial" w:eastAsia="Calibri" w:hAnsi="Arial"/>
                <w:b w:val="0"/>
                <w:color w:val="000000"/>
                <w:kern w:val="0"/>
                <w:sz w:val="20"/>
                <w:szCs w:val="24"/>
                <w:lang w:val="en-US" w:eastAsia="ru-RU"/>
              </w:rPr>
              <w:t>Дополнительные</w:t>
            </w:r>
            <w:proofErr w:type="spellEnd"/>
            <w:r w:rsidRPr="00FB3913">
              <w:rPr>
                <w:rFonts w:ascii="Arial" w:eastAsia="Calibri" w:hAnsi="Arial"/>
                <w:b w:val="0"/>
                <w:color w:val="000000"/>
                <w:kern w:val="0"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FB3913">
              <w:rPr>
                <w:rFonts w:ascii="Arial" w:eastAsia="Calibri" w:hAnsi="Arial"/>
                <w:b w:val="0"/>
                <w:color w:val="000000"/>
                <w:kern w:val="0"/>
                <w:sz w:val="20"/>
                <w:szCs w:val="24"/>
                <w:lang w:val="en-US" w:eastAsia="ru-RU"/>
              </w:rPr>
              <w:t>сведения</w:t>
            </w:r>
            <w:proofErr w:type="spellEnd"/>
          </w:p>
        </w:tc>
        <w:tc>
          <w:tcPr>
            <w:tcW w:w="1499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</w:tcBorders>
          </w:tcPr>
          <w:p w:rsidR="00FB3913" w:rsidRPr="00F70754" w:rsidRDefault="00FB3913" w:rsidP="00FB3913">
            <w:pPr>
              <w:pStyle w:val="3"/>
              <w:spacing w:after="0" w:line="240" w:lineRule="auto"/>
              <w:jc w:val="center"/>
              <w:rPr>
                <w:rFonts w:ascii="Arial" w:hAnsi="Arial"/>
                <w:b w:val="0"/>
                <w:color w:val="000000"/>
                <w:sz w:val="20"/>
                <w:szCs w:val="24"/>
                <w:lang w:val="ru-RU"/>
              </w:rPr>
            </w:pPr>
          </w:p>
        </w:tc>
      </w:tr>
    </w:tbl>
    <w:p w:rsidR="00F70754" w:rsidRPr="00634A5E" w:rsidRDefault="00F70754" w:rsidP="00F70754">
      <w:pPr>
        <w:spacing w:after="0" w:line="240" w:lineRule="auto"/>
        <w:jc w:val="center"/>
        <w:rPr>
          <w:rFonts w:ascii="Arial" w:hAnsi="Arial" w:cs="Arial"/>
          <w:b/>
          <w:sz w:val="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362"/>
        <w:gridCol w:w="1378"/>
        <w:gridCol w:w="1459"/>
        <w:gridCol w:w="1354"/>
        <w:gridCol w:w="2069"/>
        <w:gridCol w:w="1227"/>
        <w:gridCol w:w="1499"/>
        <w:gridCol w:w="1343"/>
        <w:gridCol w:w="1498"/>
        <w:gridCol w:w="823"/>
      </w:tblGrid>
      <w:tr w:rsidR="00F70754" w:rsidRPr="00634A5E" w:rsidTr="003F4B2A">
        <w:trPr>
          <w:trHeight w:val="219"/>
          <w:tblHeader/>
        </w:trPr>
        <w:tc>
          <w:tcPr>
            <w:tcW w:w="548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362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378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354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069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27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99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343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98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23" w:type="dxa"/>
          </w:tcPr>
          <w:p w:rsidR="00F70754" w:rsidRPr="00634A5E" w:rsidRDefault="00F70754" w:rsidP="00F707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AE3D40" w:rsidRPr="00AE3D40" w:rsidTr="003F4B2A">
        <w:trPr>
          <w:trHeight w:val="219"/>
        </w:trPr>
        <w:tc>
          <w:tcPr>
            <w:tcW w:w="548" w:type="dxa"/>
          </w:tcPr>
          <w:p w:rsidR="00AE3D40" w:rsidRPr="00AE3D40" w:rsidRDefault="00AE3D40" w:rsidP="00AE3D4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Т</w:t>
            </w: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етрациклина гидрохлорида</w:t>
            </w:r>
          </w:p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 xml:space="preserve">США, </w:t>
            </w:r>
            <w:proofErr w:type="spellStart"/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Sigma-Aldrich</w:t>
            </w:r>
            <w:proofErr w:type="spellEnd"/>
          </w:p>
        </w:tc>
        <w:tc>
          <w:tcPr>
            <w:tcW w:w="1459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Градуировка, контроль точности</w:t>
            </w:r>
          </w:p>
        </w:tc>
        <w:tc>
          <w:tcPr>
            <w:tcW w:w="1354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Чистота</w:t>
            </w:r>
          </w:p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96,8%</w:t>
            </w:r>
          </w:p>
        </w:tc>
        <w:tc>
          <w:tcPr>
            <w:tcW w:w="2069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-</w:t>
            </w:r>
          </w:p>
        </w:tc>
        <w:tc>
          <w:tcPr>
            <w:tcW w:w="1227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CAS 64-75-5</w:t>
            </w:r>
          </w:p>
        </w:tc>
        <w:tc>
          <w:tcPr>
            <w:tcW w:w="1499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Паспорт анализа</w:t>
            </w:r>
          </w:p>
        </w:tc>
        <w:tc>
          <w:tcPr>
            <w:tcW w:w="1343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Октябрь</w:t>
            </w:r>
          </w:p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2021</w:t>
            </w:r>
          </w:p>
        </w:tc>
        <w:tc>
          <w:tcPr>
            <w:tcW w:w="1498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  <w:r w:rsidRPr="00AE3D40"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  <w:t>10 декабря  2016</w:t>
            </w:r>
          </w:p>
        </w:tc>
        <w:tc>
          <w:tcPr>
            <w:tcW w:w="823" w:type="dxa"/>
          </w:tcPr>
          <w:p w:rsidR="00AE3D40" w:rsidRPr="00AE3D40" w:rsidRDefault="00AE3D40" w:rsidP="00AE3D40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3F4B2A" w:rsidRPr="00634A5E" w:rsidTr="003F4B2A">
        <w:trPr>
          <w:trHeight w:val="219"/>
        </w:trPr>
        <w:tc>
          <w:tcPr>
            <w:tcW w:w="548" w:type="dxa"/>
          </w:tcPr>
          <w:p w:rsidR="003F4B2A" w:rsidRPr="00634A5E" w:rsidRDefault="003F4B2A" w:rsidP="003F4B2A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3F4B2A" w:rsidRPr="00417CCF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78" w:type="dxa"/>
          </w:tcPr>
          <w:p w:rsidR="003F4B2A" w:rsidRPr="00C6165A" w:rsidRDefault="003F4B2A" w:rsidP="003F4B2A">
            <w:pPr>
              <w:pStyle w:val="3"/>
              <w:spacing w:after="0" w:line="240" w:lineRule="auto"/>
              <w:jc w:val="both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5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06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227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9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34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498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823" w:type="dxa"/>
          </w:tcPr>
          <w:p w:rsidR="003F4B2A" w:rsidRDefault="003F4B2A" w:rsidP="003F4B2A">
            <w:pPr>
              <w:pStyle w:val="3"/>
              <w:spacing w:after="0" w:line="240" w:lineRule="auto"/>
              <w:jc w:val="center"/>
              <w:rPr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</w:tbl>
    <w:p w:rsidR="00A24841" w:rsidRDefault="00A24841" w:rsidP="00AB627F">
      <w:pPr>
        <w:rPr>
          <w:rFonts w:ascii="Arial" w:hAnsi="Arial" w:cs="Arial"/>
          <w:sz w:val="24"/>
        </w:rPr>
      </w:pPr>
    </w:p>
    <w:p w:rsidR="00AB627F" w:rsidRPr="00AB627F" w:rsidRDefault="006E536E" w:rsidP="00AB62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Начальник</w:t>
      </w:r>
      <w:bookmarkStart w:id="0" w:name="_GoBack"/>
      <w:bookmarkEnd w:id="0"/>
      <w:r w:rsidR="00AB627F" w:rsidRPr="00AB627F">
        <w:rPr>
          <w:rFonts w:ascii="Arial" w:hAnsi="Arial" w:cs="Arial"/>
          <w:sz w:val="24"/>
        </w:rPr>
        <w:t xml:space="preserve"> Испытательной лаборатории                                                                                               _____________________</w:t>
      </w:r>
    </w:p>
    <w:sectPr w:rsidR="00AB627F" w:rsidRPr="00AB627F" w:rsidSect="00AB627F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13" w:rsidRDefault="00EC7C13" w:rsidP="00AB627F">
      <w:pPr>
        <w:spacing w:after="0" w:line="240" w:lineRule="auto"/>
      </w:pPr>
      <w:r>
        <w:separator/>
      </w:r>
    </w:p>
  </w:endnote>
  <w:endnote w:type="continuationSeparator" w:id="0">
    <w:p w:rsidR="00EC7C13" w:rsidRDefault="00EC7C13" w:rsidP="00A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13" w:rsidRDefault="00EC7C13" w:rsidP="00AB627F">
      <w:pPr>
        <w:spacing w:after="0" w:line="240" w:lineRule="auto"/>
      </w:pPr>
      <w:r>
        <w:separator/>
      </w:r>
    </w:p>
  </w:footnote>
  <w:footnote w:type="continuationSeparator" w:id="0">
    <w:p w:rsidR="00EC7C13" w:rsidRDefault="00EC7C13" w:rsidP="00A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5"/>
      <w:gridCol w:w="1711"/>
      <w:gridCol w:w="8301"/>
      <w:gridCol w:w="2733"/>
    </w:tblGrid>
    <w:tr w:rsidR="00AB627F" w:rsidRPr="001C254E" w:rsidTr="008C4027">
      <w:trPr>
        <w:trHeight w:val="436"/>
      </w:trPr>
      <w:tc>
        <w:tcPr>
          <w:tcW w:w="15694" w:type="dxa"/>
          <w:gridSpan w:val="4"/>
          <w:vAlign w:val="center"/>
        </w:tcPr>
        <w:p w:rsidR="00AB627F" w:rsidRPr="001C254E" w:rsidRDefault="00AB627F" w:rsidP="006E536E">
          <w:pPr>
            <w:autoSpaceDN w:val="0"/>
            <w:adjustRightInd w:val="0"/>
            <w:jc w:val="center"/>
            <w:rPr>
              <w:rFonts w:ascii="Arial" w:hAnsi="Arial" w:cs="Arial"/>
              <w:sz w:val="28"/>
              <w:szCs w:val="28"/>
            </w:rPr>
          </w:pPr>
          <w:r w:rsidRPr="006E536E">
            <w:rPr>
              <w:rFonts w:ascii="Arial" w:hAnsi="Arial" w:cs="Arial"/>
              <w:sz w:val="24"/>
              <w:szCs w:val="24"/>
            </w:rPr>
            <w:t>Испытательная лаборатория ООО «</w:t>
          </w:r>
          <w:r w:rsidR="006E536E" w:rsidRPr="006E536E">
            <w:rPr>
              <w:rFonts w:ascii="Arial" w:hAnsi="Arial" w:cs="Arial"/>
              <w:sz w:val="24"/>
              <w:szCs w:val="24"/>
            </w:rPr>
            <w:t>ПТГ</w:t>
          </w:r>
          <w:r w:rsidRPr="006E536E">
            <w:rPr>
              <w:rFonts w:ascii="Arial" w:hAnsi="Arial" w:cs="Arial"/>
              <w:sz w:val="24"/>
              <w:szCs w:val="24"/>
            </w:rPr>
            <w:t>»</w:t>
          </w:r>
        </w:p>
      </w:tc>
    </w:tr>
    <w:tr w:rsidR="00AB627F" w:rsidRPr="001C254E" w:rsidTr="008C4027">
      <w:trPr>
        <w:trHeight w:val="378"/>
      </w:trPr>
      <w:tc>
        <w:tcPr>
          <w:tcW w:w="3780" w:type="dxa"/>
          <w:gridSpan w:val="2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8973" w:type="dxa"/>
          <w:vMerge w:val="restart"/>
          <w:vAlign w:val="center"/>
        </w:tcPr>
        <w:p w:rsidR="00AB627F" w:rsidRPr="001C254E" w:rsidRDefault="00F70754" w:rsidP="006E536E">
          <w:pPr>
            <w:jc w:val="center"/>
            <w:rPr>
              <w:rFonts w:ascii="Arial" w:hAnsi="Arial" w:cs="Arial"/>
              <w:b/>
              <w:sz w:val="24"/>
              <w:lang w:eastAsia="ru-RU"/>
            </w:rPr>
          </w:pPr>
          <w:r w:rsidRPr="00F70754">
            <w:rPr>
              <w:rFonts w:ascii="Arial" w:hAnsi="Arial" w:cs="Arial"/>
              <w:sz w:val="24"/>
              <w:szCs w:val="24"/>
            </w:rPr>
            <w:t>Сведения об оснащенности</w:t>
          </w:r>
          <w:r w:rsidR="00E84204">
            <w:rPr>
              <w:rFonts w:ascii="Arial" w:hAnsi="Arial" w:cs="Arial"/>
              <w:sz w:val="24"/>
              <w:szCs w:val="24"/>
            </w:rPr>
            <w:t xml:space="preserve"> чистыми веществами, аттестованными смесями</w:t>
          </w:r>
          <w:r w:rsidRPr="00F70754">
            <w:rPr>
              <w:rFonts w:ascii="Arial" w:hAnsi="Arial" w:cs="Arial"/>
              <w:sz w:val="24"/>
              <w:szCs w:val="24"/>
            </w:rPr>
            <w:t>, подтверждающие соответствие лаборатории критериям аккредитации</w:t>
          </w:r>
        </w:p>
      </w:tc>
      <w:tc>
        <w:tcPr>
          <w:tcW w:w="2941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Страница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6E536E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1C254E">
            <w:rPr>
              <w:rFonts w:ascii="Arial" w:hAnsi="Arial" w:cs="Arial"/>
              <w:bCs/>
              <w:noProof/>
            </w:rPr>
            <w:t xml:space="preserve"> из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6E536E">
            <w:rPr>
              <w:rFonts w:ascii="Arial" w:hAnsi="Arial" w:cs="Arial"/>
              <w:bCs/>
              <w:noProof/>
              <w:sz w:val="20"/>
              <w:szCs w:val="20"/>
            </w:rPr>
            <w:t>1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  <w:tr w:rsidR="00AB627F" w:rsidRPr="001C254E" w:rsidTr="008C4027">
      <w:trPr>
        <w:trHeight w:val="378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Код документа</w:t>
          </w:r>
        </w:p>
      </w:tc>
      <w:tc>
        <w:tcPr>
          <w:tcW w:w="1834" w:type="dxa"/>
          <w:vAlign w:val="center"/>
        </w:tcPr>
        <w:p w:rsidR="00AB627F" w:rsidRPr="001C254E" w:rsidRDefault="00AB627F" w:rsidP="00F70754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Форма </w:t>
          </w:r>
          <w:r w:rsidR="00F70754">
            <w:rPr>
              <w:rFonts w:ascii="Arial" w:hAnsi="Arial" w:cs="Arial"/>
              <w:sz w:val="24"/>
              <w:lang w:eastAsia="ru-RU"/>
            </w:rPr>
            <w:t>5</w:t>
          </w:r>
          <w:r w:rsidR="00E84204">
            <w:rPr>
              <w:rFonts w:ascii="Arial" w:hAnsi="Arial" w:cs="Arial"/>
              <w:sz w:val="24"/>
              <w:lang w:eastAsia="ru-RU"/>
            </w:rPr>
            <w:t>.1.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  <w:tr w:rsidR="00AB627F" w:rsidRPr="001C254E" w:rsidTr="008C4027">
      <w:trPr>
        <w:trHeight w:val="373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Дата издания</w:t>
          </w:r>
        </w:p>
      </w:tc>
      <w:tc>
        <w:tcPr>
          <w:tcW w:w="1834" w:type="dxa"/>
          <w:vAlign w:val="center"/>
        </w:tcPr>
        <w:p w:rsidR="00AB627F" w:rsidRPr="001C254E" w:rsidRDefault="005B2F54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>
            <w:rPr>
              <w:rFonts w:ascii="Arial" w:hAnsi="Arial" w:cs="Arial"/>
              <w:sz w:val="24"/>
              <w:highlight w:val="yellow"/>
              <w:lang w:eastAsia="ru-RU"/>
            </w:rPr>
            <w:t>11</w:t>
          </w:r>
          <w:r w:rsidR="00AB627F" w:rsidRPr="001C254E">
            <w:rPr>
              <w:rFonts w:ascii="Arial" w:hAnsi="Arial" w:cs="Arial"/>
              <w:sz w:val="24"/>
              <w:highlight w:val="yellow"/>
              <w:lang w:eastAsia="ru-RU"/>
            </w:rPr>
            <w:t>.01.2021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</w:tbl>
  <w:p w:rsidR="00AB627F" w:rsidRDefault="00AB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D7"/>
    <w:multiLevelType w:val="hybridMultilevel"/>
    <w:tmpl w:val="980443D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C2C"/>
    <w:multiLevelType w:val="hybridMultilevel"/>
    <w:tmpl w:val="B8A05C64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65A5"/>
    <w:multiLevelType w:val="hybridMultilevel"/>
    <w:tmpl w:val="585A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80413"/>
    <w:multiLevelType w:val="hybridMultilevel"/>
    <w:tmpl w:val="DB70F08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B2AA4"/>
    <w:multiLevelType w:val="hybridMultilevel"/>
    <w:tmpl w:val="3E9C3F6C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F"/>
    <w:rsid w:val="00002AD6"/>
    <w:rsid w:val="000F3626"/>
    <w:rsid w:val="00126A7E"/>
    <w:rsid w:val="00223336"/>
    <w:rsid w:val="002E4964"/>
    <w:rsid w:val="00380E40"/>
    <w:rsid w:val="003F4B2A"/>
    <w:rsid w:val="004B7189"/>
    <w:rsid w:val="005B2F54"/>
    <w:rsid w:val="00665F4D"/>
    <w:rsid w:val="006A6EB3"/>
    <w:rsid w:val="006B2F4E"/>
    <w:rsid w:val="006B5352"/>
    <w:rsid w:val="006C2EF4"/>
    <w:rsid w:val="006E536E"/>
    <w:rsid w:val="00883FEC"/>
    <w:rsid w:val="008A05B9"/>
    <w:rsid w:val="009A126E"/>
    <w:rsid w:val="00A24841"/>
    <w:rsid w:val="00A36394"/>
    <w:rsid w:val="00AB627F"/>
    <w:rsid w:val="00AE3D40"/>
    <w:rsid w:val="00BD03E4"/>
    <w:rsid w:val="00C53AC7"/>
    <w:rsid w:val="00D02A63"/>
    <w:rsid w:val="00D458A5"/>
    <w:rsid w:val="00DF33F7"/>
    <w:rsid w:val="00E044DE"/>
    <w:rsid w:val="00E84204"/>
    <w:rsid w:val="00EC7C13"/>
    <w:rsid w:val="00EE3D70"/>
    <w:rsid w:val="00F41F6A"/>
    <w:rsid w:val="00F70754"/>
    <w:rsid w:val="00FB138B"/>
    <w:rsid w:val="00FB3913"/>
    <w:rsid w:val="00FC251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E565-B876-4CEC-A2A7-BDFEB3D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BD03E4"/>
    <w:pPr>
      <w:spacing w:after="255" w:line="270" w:lineRule="atLeast"/>
      <w:outlineLvl w:val="2"/>
    </w:pPr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7F"/>
  </w:style>
  <w:style w:type="paragraph" w:styleId="a6">
    <w:name w:val="footer"/>
    <w:basedOn w:val="a"/>
    <w:link w:val="a7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7F"/>
  </w:style>
  <w:style w:type="paragraph" w:styleId="a8">
    <w:name w:val="List Paragraph"/>
    <w:basedOn w:val="a"/>
    <w:uiPriority w:val="34"/>
    <w:qFormat/>
    <w:rsid w:val="00FD3B50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002AD6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2AD6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</w:rPr>
  </w:style>
  <w:style w:type="character" w:customStyle="1" w:styleId="1">
    <w:name w:val="Основной текст1"/>
    <w:basedOn w:val="a9"/>
    <w:rsid w:val="0000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BD03E4"/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paragraph" w:styleId="aa">
    <w:name w:val="Title"/>
    <w:basedOn w:val="a"/>
    <w:next w:val="a"/>
    <w:link w:val="ab"/>
    <w:qFormat/>
    <w:rsid w:val="00F70754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character" w:customStyle="1" w:styleId="ab">
    <w:name w:val="Название Знак"/>
    <w:basedOn w:val="a0"/>
    <w:link w:val="aa"/>
    <w:rsid w:val="00F70754"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2021-01-13T10:34:00Z</dcterms:created>
  <dcterms:modified xsi:type="dcterms:W3CDTF">2021-01-16T13:40:00Z</dcterms:modified>
</cp:coreProperties>
</file>